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EA3" w14:textId="77777777" w:rsidR="007C71A2" w:rsidRPr="00697701" w:rsidRDefault="007C71A2" w:rsidP="007C71A2">
      <w:pPr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color w:val="4472C4" w:themeColor="accent1"/>
          <w:sz w:val="32"/>
          <w:szCs w:val="32"/>
          <w:shd w:val="clear" w:color="auto" w:fill="FFFFFF"/>
          <w:lang w:val="hy-AM"/>
        </w:rPr>
        <w:t>Մասնակցության հրավեր</w:t>
      </w:r>
      <w:r w:rsidRPr="00697701"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  <w:t xml:space="preserve"> </w:t>
      </w:r>
    </w:p>
    <w:p w14:paraId="7B61EF00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Հիդրո Կասկադ» ՓԲԸ </w:t>
      </w:r>
    </w:p>
    <w:p w14:paraId="771AC064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«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Հիդրո Կասկադ» ՓԲԸ-ն, այսուհետ՝ Պատվիրատու, հրավիրում է մատակարարներին / կապալառուներին ներկայացնել հայտեր 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Հիդրո Կասկադ ՓԲԸ-ի Շամբ ՀԷԿ-ի համար երկու նոր 125000-13.8/220 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կՎ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տրանսֆորմատորների նախագծման, արտադրության, մատակարարման, տեղադրման և շահագործման հանձնման հետ կապված գնումների համար։</w:t>
      </w:r>
    </w:p>
    <w:p w14:paraId="5853C406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Առաջարկի հարցման </w:t>
      </w:r>
      <w:proofErr w:type="spellStart"/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հղման</w:t>
      </w:r>
      <w:proofErr w:type="spellEnd"/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համար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՝ «</w:t>
      </w:r>
      <w:r w:rsidRPr="006915A2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ՔԳՀԿ 02/22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» </w:t>
      </w:r>
    </w:p>
    <w:p w14:paraId="2093F239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Հայաստան</w:t>
      </w:r>
    </w:p>
    <w:p w14:paraId="66C03897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Մրցույթի </w:t>
      </w:r>
      <w:r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մեկնարկի</w:t>
      </w: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ամսաթիվ՝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3A0F54">
        <w:rPr>
          <w:rFonts w:ascii="Sylfaen" w:hAnsi="Sylfaen" w:cs="Arial"/>
          <w:sz w:val="24"/>
          <w:szCs w:val="24"/>
          <w:shd w:val="clear" w:color="auto" w:fill="FFFFFF"/>
          <w:lang w:val="hy-AM"/>
        </w:rPr>
        <w:t>4</w:t>
      </w:r>
      <w:r w:rsidRPr="00F169EE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-ը փետրվարի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2022 թ.  </w:t>
      </w:r>
    </w:p>
    <w:p w14:paraId="7747E86C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Հարգելի՛ Տիկնայք և Պարոնայք,</w:t>
      </w:r>
    </w:p>
    <w:p w14:paraId="1CAC62D5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Հիդրո Կասկադ ՓԲԸ-ն (Պատվիրատու), </w:t>
      </w:r>
      <w:hyperlink r:id="rId5" w:history="1">
        <w:proofErr w:type="spellStart"/>
        <w:r w:rsidRPr="00697701">
          <w:rPr>
            <w:rStyle w:val="Hyperlink"/>
            <w:rFonts w:ascii="Sylfaen" w:eastAsia="Times New Roman" w:hAnsi="Sylfaen" w:cstheme="minorHAnsi"/>
            <w:sz w:val="24"/>
            <w:szCs w:val="24"/>
            <w:lang w:val="hy-AM"/>
          </w:rPr>
          <w:t>ՔոնթուրԳլոբալ</w:t>
        </w:r>
        <w:proofErr w:type="spellEnd"/>
      </w:hyperlink>
      <w:r w:rsidRPr="00697701">
        <w:rPr>
          <w:rFonts w:ascii="Sylfaen" w:hAnsi="Sylfaen"/>
          <w:sz w:val="24"/>
          <w:szCs w:val="24"/>
          <w:lang w:val="hy-AM"/>
        </w:rPr>
        <w:t xml:space="preserve">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ընկերությունը, հայտարարում է 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Հիդրո Կասկադ ՓԲԸ-ի Շամբ ՀԷԿ-ի համար երկու նոր </w:t>
      </w:r>
      <w:r w:rsidRPr="00697701">
        <w:rPr>
          <w:rFonts w:ascii="Sylfaen" w:hAnsi="Sylfaen" w:cs="Sakkal Majalla"/>
          <w:sz w:val="24"/>
          <w:szCs w:val="24"/>
          <w:shd w:val="clear" w:color="auto" w:fill="FFFFFF"/>
          <w:lang w:val="hy-AM"/>
        </w:rPr>
        <w:t>125000-13.8/220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կՎ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տրանսֆորմատորների նախագծման, արտադրության, մատակարարման, տեղադրման և շահագործման հանձնման աշխատանքների իրականացման համար փորձառու կապալառուի ընտրության մրցույթ՝ միանվագ վճարումների վրա հիմնված 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շահագործմանը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պատրաստ պայմանագրի սկզբունքով: </w:t>
      </w:r>
    </w:p>
    <w:p w14:paraId="1C5858ED" w14:textId="77777777" w:rsidR="007C71A2" w:rsidRPr="00697701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bookmarkStart w:id="0" w:name="_Hlk94622980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Մրցույթը կիրականացվի մրցակցային առաջարկի հարցման սկզբունքով (ԱՀ), ինչը բաղկացած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 երկու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փուլից 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>սակարկությունների ընթացակարգով, որի համաձայն ոչ գնային տեխնիկական առաջարկները նախ հրավիրվում են որակավորմ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ան նպատակով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bookmarkEnd w:id="0"/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 xml:space="preserve">և բաց են բոլոր Առաջարկողների համար բոլոր երկրներից, որոնք նկարագրված են 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ԱՀ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>-ում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։  </w:t>
      </w:r>
    </w:p>
    <w:p w14:paraId="045843E2" w14:textId="77777777" w:rsidR="007C71A2" w:rsidRPr="004F4184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proofErr w:type="spellStart"/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>Մատակարարները</w:t>
      </w:r>
      <w:proofErr w:type="spellEnd"/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>/</w:t>
      </w:r>
      <w:proofErr w:type="spellStart"/>
      <w:r>
        <w:rPr>
          <w:rFonts w:ascii="Sylfaen" w:hAnsi="Sylfaen" w:cs="Sylfaen"/>
          <w:szCs w:val="24"/>
          <w:shd w:val="clear" w:color="auto" w:fill="FFFFFF"/>
          <w:lang w:val="hy-AM"/>
        </w:rPr>
        <w:t>Կապալարուները</w:t>
      </w:r>
      <w:proofErr w:type="spellEnd"/>
      <w:r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պետք է իրենց առաջարկները ներկայացնեն էլեկտրոնային եղանակով` օգտագործելով Coupa համակարգը և հաշվի առնելով Coupa-ի օգտագործման  պայմանները, ինչպես նաև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տվյալ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 փաստաթղթի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ԱՀ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-ի պայմանները: </w:t>
      </w:r>
    </w:p>
    <w:p w14:paraId="4930E907" w14:textId="77777777" w:rsidR="007C71A2" w:rsidRPr="00933139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bookmarkStart w:id="1" w:name="_Hlk94623079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Նվազագույն որակավորման տեխնիկական միավորը 100 </w:t>
      </w:r>
      <w:proofErr w:type="spellStart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բալանոց</w:t>
      </w:r>
      <w:proofErr w:type="spellEnd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սանդղակով 70 միավոր է: Ցանկացած առաջարկ, որը շնորհվել է 70/100p-ից պակաս, համարվում է չպատասխանող և չի դիտարկվի ֆինանսական առաջարկի երկրորդ փուլի համար</w:t>
      </w:r>
      <w:bookmarkEnd w:id="1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: </w:t>
      </w:r>
    </w:p>
    <w:p w14:paraId="746886A9" w14:textId="77777777" w:rsidR="007C71A2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</w:rPr>
      </w:pP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Տեխնիկական առաջարկի ներկայացման վերջնաժամկետ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ը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2022 թվականի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ապրիլի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1-ը, 1</w:t>
      </w:r>
      <w:r w:rsidRPr="00726614">
        <w:rPr>
          <w:rFonts w:ascii="Sylfaen" w:hAnsi="Sylfaen" w:cs="Sylfaen"/>
          <w:szCs w:val="24"/>
          <w:shd w:val="clear" w:color="auto" w:fill="FFFFFF"/>
          <w:lang w:val="hy-AM"/>
        </w:rPr>
        <w:t>7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:00-ն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,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proofErr w:type="spellStart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Երևանի</w:t>
      </w:r>
      <w:proofErr w:type="spellEnd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ժամանակով: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Հետաքրքրված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lastRenderedPageBreak/>
        <w:t>ընկերությունները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կարող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են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լրացուցիչ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տեղեկություններ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և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պարզաբանումներ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ստանալ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սույն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առաջարկի հարցման (ԱՀ)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վերաբերյալ՝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 xml:space="preserve">իրենց առաջարկները ուղարկելով </w:t>
      </w:r>
      <w:hyperlink r:id="rId6" w:history="1">
        <w:r w:rsidRPr="00933139">
          <w:rPr>
            <w:rStyle w:val="Hyperlink"/>
            <w:rFonts w:cs="Arial"/>
            <w:shd w:val="clear" w:color="auto" w:fill="FFFFFF"/>
            <w:lang w:val="hy-AM"/>
          </w:rPr>
          <w:t>arevik.nikolayan@contourglobal.com</w:t>
        </w:r>
      </w:hyperlink>
      <w:r>
        <w:rPr>
          <w:rFonts w:ascii="Sylfaen" w:hAnsi="Sylfaen" w:cs="Sylfaen"/>
          <w:szCs w:val="24"/>
          <w:lang w:val="hy-AM"/>
        </w:rPr>
        <w:t xml:space="preserve"> </w:t>
      </w:r>
      <w:r w:rsidRPr="001C1E32">
        <w:rPr>
          <w:rFonts w:ascii="Sylfaen" w:hAnsi="Sylfaen" w:cs="Sylfaen"/>
          <w:szCs w:val="24"/>
          <w:lang w:val="hy-AM"/>
        </w:rPr>
        <w:t xml:space="preserve">; </w:t>
      </w:r>
      <w:hyperlink r:id="rId7" w:history="1">
        <w:r w:rsidRPr="00F20E4E">
          <w:rPr>
            <w:rStyle w:val="Hyperlink"/>
            <w:rFonts w:ascii="Sylfaen" w:hAnsi="Sylfaen" w:cs="Sylfaen"/>
            <w:szCs w:val="24"/>
            <w:lang w:val="hy-AM"/>
          </w:rPr>
          <w:t>arman.petrosyan@contourglobal.com</w:t>
        </w:r>
      </w:hyperlink>
      <w:r w:rsidRPr="001C1E32">
        <w:rPr>
          <w:rFonts w:ascii="Sylfaen" w:hAnsi="Sylfaen" w:cs="Sylfaen"/>
          <w:szCs w:val="24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 xml:space="preserve"> հ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ասցեին։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Սույն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հրավերին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կցվում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են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ԱՀ-</w:t>
      </w:r>
      <w:r w:rsidRPr="00697701">
        <w:rPr>
          <w:rFonts w:ascii="Sylfaen" w:hAnsi="Sylfaen" w:cs="Sylfaen"/>
          <w:szCs w:val="24"/>
          <w:shd w:val="clear" w:color="auto" w:fill="FFFFFF"/>
        </w:rPr>
        <w:t xml:space="preserve">ի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մաս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կազմող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Sylfaen"/>
          <w:szCs w:val="24"/>
          <w:shd w:val="clear" w:color="auto" w:fill="FFFFFF"/>
        </w:rPr>
        <w:t>փաստաթղթերը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>:</w:t>
      </w:r>
    </w:p>
    <w:p w14:paraId="6902E86B" w14:textId="77777777" w:rsidR="007C71A2" w:rsidRPr="00697701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</w:rPr>
      </w:pPr>
      <w:r w:rsidRPr="00697701">
        <w:rPr>
          <w:rFonts w:ascii="Sylfaen" w:hAnsi="Sylfaen" w:cs="Arial"/>
          <w:szCs w:val="24"/>
          <w:shd w:val="clear" w:color="auto" w:fill="FFFFFF"/>
        </w:rPr>
        <w:t xml:space="preserve">ՀՀ, 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</w:rPr>
        <w:t>Սյունիքի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</w:rPr>
        <w:t>մարզ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, 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</w:rPr>
        <w:t>քաղաք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</w:rPr>
        <w:t>Գորիս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, 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</w:rPr>
        <w:t>Գր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. 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</w:rPr>
        <w:t>Տաթևացու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</w:rPr>
        <w:t xml:space="preserve"> 2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հասցեով</w:t>
      </w:r>
      <w:r>
        <w:rPr>
          <w:rFonts w:ascii="Sylfaen" w:hAnsi="Sylfaen" w:cs="Arial"/>
          <w:szCs w:val="24"/>
          <w:shd w:val="clear" w:color="auto" w:fill="FFFFFF"/>
          <w:lang w:val="hy-AM"/>
        </w:rPr>
        <w:t>։</w:t>
      </w:r>
    </w:p>
    <w:p w14:paraId="2F9B47C9" w14:textId="77777777" w:rsidR="007C71A2" w:rsidRPr="004F4184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Սույն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մրցույթն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անցկացվում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է ContourGlobal-ի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գնումների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էլեկտրոնային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Coupa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պորտալի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համակարգի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միջոցով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։ </w:t>
      </w:r>
      <w:r>
        <w:rPr>
          <w:rFonts w:ascii="Sylfaen" w:hAnsi="Sylfaen" w:cs="Arial"/>
          <w:szCs w:val="24"/>
          <w:shd w:val="clear" w:color="auto" w:fill="FFFFFF"/>
          <w:lang w:val="hy-AM"/>
        </w:rPr>
        <w:t>Հայտատուները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,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ովքեր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հետաքրքրված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են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այս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գնում</w:t>
      </w:r>
      <w:proofErr w:type="spellEnd"/>
      <w:r>
        <w:rPr>
          <w:rFonts w:ascii="Sylfaen" w:hAnsi="Sylfaen" w:cs="Arial"/>
          <w:szCs w:val="24"/>
          <w:shd w:val="clear" w:color="auto" w:fill="FFFFFF"/>
          <w:lang w:val="hy-AM"/>
        </w:rPr>
        <w:t>ով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,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կարող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են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գրել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. </w:t>
      </w:r>
      <w:r w:rsidRPr="004B7CF5">
        <w:rPr>
          <w:rStyle w:val="Hyperlink"/>
        </w:rPr>
        <w:t>arevik.nikolayan@contourglobal.com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Cs w:val="24"/>
          <w:shd w:val="clear" w:color="auto" w:fill="FFFFFF"/>
        </w:rPr>
        <w:t xml:space="preserve">; </w:t>
      </w:r>
      <w:hyperlink r:id="rId8" w:history="1">
        <w:r w:rsidRPr="001C1E32">
          <w:rPr>
            <w:rStyle w:val="Hyperlink"/>
          </w:rPr>
          <w:t>arman.petrosyan@contourglobal.com</w:t>
        </w:r>
      </w:hyperlink>
      <w:r w:rsidRPr="001C1E32">
        <w:rPr>
          <w:rStyle w:val="Hyperlink"/>
        </w:rPr>
        <w:t xml:space="preserve"> 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նշելով իրենց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էլ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.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հասցե</w:t>
      </w:r>
      <w:proofErr w:type="spellEnd"/>
      <w:r>
        <w:rPr>
          <w:rFonts w:ascii="Sylfaen" w:hAnsi="Sylfaen" w:cs="Arial"/>
          <w:szCs w:val="24"/>
          <w:shd w:val="clear" w:color="auto" w:fill="FFFFFF"/>
          <w:lang w:val="hy-AM"/>
        </w:rPr>
        <w:t>ն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հաստատել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իրենց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հետաքրքրությունը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և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ստանալ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Coupa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համակարգին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մասնակցելու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proofErr w:type="spellStart"/>
      <w:r w:rsidRPr="004F4184">
        <w:rPr>
          <w:rFonts w:ascii="Sylfaen" w:hAnsi="Sylfaen" w:cs="Arial"/>
          <w:szCs w:val="24"/>
          <w:shd w:val="clear" w:color="auto" w:fill="FFFFFF"/>
        </w:rPr>
        <w:t>հրավեր</w:t>
      </w:r>
      <w:proofErr w:type="spellEnd"/>
      <w:r w:rsidRPr="004F4184">
        <w:rPr>
          <w:rFonts w:ascii="Sylfaen" w:hAnsi="Sylfaen" w:cs="Arial"/>
          <w:szCs w:val="24"/>
          <w:shd w:val="clear" w:color="auto" w:fill="FFFFFF"/>
        </w:rPr>
        <w:t xml:space="preserve">: </w:t>
      </w:r>
    </w:p>
    <w:p w14:paraId="731DA79C" w14:textId="77777777" w:rsidR="007C71A2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</w:p>
    <w:p w14:paraId="53B3F159" w14:textId="77777777" w:rsidR="007C71A2" w:rsidRPr="00697701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ԱՀ-ն կազմվել է «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9" w:history="1">
        <w:r w:rsidRPr="00697701">
          <w:rPr>
            <w:rStyle w:val="Hyperlink"/>
            <w:rFonts w:ascii="Sylfaen" w:hAnsi="Sylfaen" w:cs="Arial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): ԱՀ-ն իրականացվում է Հայաստանի Հանրապետության օրենսդրության և «</w:t>
      </w:r>
      <w:proofErr w:type="spellStart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ՓԲԸ-ի գնումների ընթացակարգի համաձայն:</w:t>
      </w:r>
    </w:p>
    <w:p w14:paraId="393ECFE7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Սույն ԱՀ-</w:t>
      </w:r>
      <w:proofErr w:type="spellStart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ից</w:t>
      </w:r>
      <w:proofErr w:type="spellEnd"/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բխող վեճերը ենթակա են քննության Հայաստանի Հանրապետության դատարաններում:</w:t>
      </w:r>
    </w:p>
    <w:p w14:paraId="39BAB253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Հայտատուի առաջարկով սույն ԱՀ-ի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պայմանագրի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հայերեն տարբերակի տրամադրումը պետք է արվի ողջամիտ ժամկետներում:</w:t>
      </w:r>
    </w:p>
    <w:p w14:paraId="644907A2" w14:textId="77777777" w:rsidR="008F4563" w:rsidRPr="007C71A2" w:rsidRDefault="008F4563">
      <w:pPr>
        <w:rPr>
          <w:lang w:val="hy-AM"/>
        </w:rPr>
      </w:pPr>
    </w:p>
    <w:sectPr w:rsidR="008F4563" w:rsidRPr="007C71A2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A2"/>
    <w:rsid w:val="007C71A2"/>
    <w:rsid w:val="008F4563"/>
    <w:rsid w:val="00D1301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411D"/>
  <w15:chartTrackingRefBased/>
  <w15:docId w15:val="{86E93EDF-2CB0-47E4-B5C0-FDD892D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A2"/>
    <w:pPr>
      <w:widowControl w:val="0"/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7C71A2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7C71A2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7C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vik.nikolayan@contour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1</cp:revision>
  <dcterms:created xsi:type="dcterms:W3CDTF">2022-03-03T06:05:00Z</dcterms:created>
  <dcterms:modified xsi:type="dcterms:W3CDTF">2022-03-03T06:06:00Z</dcterms:modified>
</cp:coreProperties>
</file>